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0BE3DF71" w:rsidR="00B53A27" w:rsidRPr="00936D55" w:rsidRDefault="007A2F4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S036 Apoyo a Migrantes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7129B297" w:rsidR="00B53A27" w:rsidRPr="00936D55" w:rsidRDefault="007A2F4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Secretaría de Educación Pública y Cultura (SEPyC)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07E164DE" w:rsidR="00B53A27" w:rsidRPr="00936D55" w:rsidRDefault="007A2F4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7A2F48">
              <w:rPr>
                <w:rFonts w:asciiTheme="minorHAnsi" w:hAnsiTheme="minorHAnsi" w:cstheme="minorHAnsi"/>
              </w:rPr>
              <w:t>Subsecretaría de Planeación Educativa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7E4345B5" w:rsidR="00B53A27" w:rsidRPr="00936D55" w:rsidRDefault="007A2F4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5F75BDF5" w:rsidR="00B53A27" w:rsidRPr="00936D55" w:rsidRDefault="007A2F4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Específica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0"/>
        <w:gridCol w:w="2210"/>
        <w:gridCol w:w="2737"/>
        <w:gridCol w:w="2337"/>
      </w:tblGrid>
      <w:tr w:rsidR="00BD0258" w:rsidRPr="00BD0258" w14:paraId="144EB42F" w14:textId="77777777" w:rsidTr="00A86D6F">
        <w:trPr>
          <w:trHeight w:val="886"/>
          <w:tblHeader/>
        </w:trPr>
        <w:tc>
          <w:tcPr>
            <w:tcW w:w="1940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10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37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37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8C1C05" w14:paraId="3F02C46D" w14:textId="77777777" w:rsidTr="003C5A4B">
        <w:trPr>
          <w:trHeight w:val="1577"/>
        </w:trPr>
        <w:tc>
          <w:tcPr>
            <w:tcW w:w="1940" w:type="dxa"/>
            <w:shd w:val="clear" w:color="auto" w:fill="auto"/>
            <w:vAlign w:val="center"/>
          </w:tcPr>
          <w:p w14:paraId="70425297" w14:textId="27D32131" w:rsidR="00936D55" w:rsidRPr="008C1C0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1C0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8C1C0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1C0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36CFBCCD" w14:textId="1BD97961" w:rsidR="00936D55" w:rsidRPr="008C1C05" w:rsidRDefault="008C1C05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1C05">
              <w:rPr>
                <w:rFonts w:asciiTheme="minorHAnsi" w:hAnsiTheme="minorHAnsi" w:cstheme="minorHAnsi"/>
                <w:sz w:val="20"/>
                <w:szCs w:val="20"/>
              </w:rPr>
              <w:t>Contar con antecedentes del Pp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A8AE607" w14:textId="248909E2" w:rsidR="0056725C" w:rsidRPr="003C5A4B" w:rsidRDefault="003C5A4B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5A4B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E46979" w:rsidRPr="003C5A4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362BB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elaborará </w:t>
            </w:r>
            <w:r w:rsidR="00E46979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un diagnóstico que justifique la creación del Pp.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DA7876B" w14:textId="27F963AB" w:rsidR="00936D55" w:rsidRPr="003C5A4B" w:rsidRDefault="00B362BB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5A4B">
              <w:rPr>
                <w:sz w:val="20"/>
                <w:szCs w:val="20"/>
              </w:rPr>
              <w:t>El Pp dispone de un panorama contextualizado del</w:t>
            </w:r>
            <w:r w:rsidR="00E46979" w:rsidRPr="003C5A4B">
              <w:rPr>
                <w:sz w:val="20"/>
                <w:szCs w:val="20"/>
              </w:rPr>
              <w:t xml:space="preserve"> problema público a atender</w:t>
            </w:r>
          </w:p>
        </w:tc>
      </w:tr>
      <w:tr w:rsidR="001C1825" w:rsidRPr="008C1C05" w14:paraId="6202F808" w14:textId="77777777" w:rsidTr="003C5A4B">
        <w:trPr>
          <w:trHeight w:val="1143"/>
        </w:trPr>
        <w:tc>
          <w:tcPr>
            <w:tcW w:w="1940" w:type="dxa"/>
            <w:shd w:val="clear" w:color="auto" w:fill="auto"/>
            <w:vAlign w:val="center"/>
          </w:tcPr>
          <w:p w14:paraId="2FCCAB4C" w14:textId="77777777" w:rsidR="00B875B8" w:rsidRPr="008C1C0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1C0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FE08F28" w:rsidR="00B875B8" w:rsidRPr="008C1C05" w:rsidRDefault="00584E20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4C3DA5D5" w14:textId="51917F08" w:rsidR="00B875B8" w:rsidRPr="008C1C05" w:rsidRDefault="008C1C05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1C05">
              <w:rPr>
                <w:rFonts w:asciiTheme="minorHAnsi" w:hAnsiTheme="minorHAnsi" w:cstheme="minorHAnsi"/>
                <w:sz w:val="20"/>
                <w:szCs w:val="20"/>
              </w:rPr>
              <w:t>No existe</w:t>
            </w:r>
            <w:r w:rsidR="004A62EE">
              <w:rPr>
                <w:rFonts w:asciiTheme="minorHAnsi" w:hAnsiTheme="minorHAnsi" w:cstheme="minorHAnsi"/>
                <w:sz w:val="20"/>
                <w:szCs w:val="20"/>
              </w:rPr>
              <w:t xml:space="preserve"> documentación sobre el problema </w:t>
            </w:r>
            <w:r w:rsidRPr="008C1C05">
              <w:rPr>
                <w:rFonts w:asciiTheme="minorHAnsi" w:hAnsiTheme="minorHAnsi" w:cstheme="minorHAnsi"/>
                <w:sz w:val="20"/>
                <w:szCs w:val="20"/>
              </w:rPr>
              <w:t xml:space="preserve"> central del Pp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740FC487" w14:textId="36A10211" w:rsidR="00B875B8" w:rsidRPr="003C5A4B" w:rsidRDefault="003C5A4B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 w:rsidRPr="003C5A4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4A62EE" w:rsidRPr="003C5A4B">
              <w:rPr>
                <w:rFonts w:asciiTheme="minorHAnsi" w:hAnsiTheme="minorHAnsi" w:cstheme="minorHAnsi"/>
                <w:sz w:val="20"/>
                <w:szCs w:val="20"/>
              </w:rPr>
              <w:t>efinir el problema central derivado del diagnóstico obtenido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BF35B51" w14:textId="56787E3A" w:rsidR="00B875B8" w:rsidRPr="003C5A4B" w:rsidRDefault="004A62EE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Problema central definido con los componentes </w:t>
            </w:r>
            <w:r w:rsidR="00584E20" w:rsidRPr="003C5A4B">
              <w:rPr>
                <w:rFonts w:asciiTheme="minorHAnsi" w:hAnsiTheme="minorHAnsi" w:cstheme="minorHAnsi"/>
                <w:sz w:val="20"/>
                <w:szCs w:val="20"/>
              </w:rPr>
              <w:t>esenciales</w:t>
            </w:r>
          </w:p>
        </w:tc>
      </w:tr>
      <w:tr w:rsidR="007A2F48" w:rsidRPr="008C1C05" w14:paraId="3AE3E40E" w14:textId="77777777" w:rsidTr="003C5A4B">
        <w:trPr>
          <w:trHeight w:val="3800"/>
        </w:trPr>
        <w:tc>
          <w:tcPr>
            <w:tcW w:w="1940" w:type="dxa"/>
            <w:shd w:val="clear" w:color="auto" w:fill="auto"/>
            <w:vAlign w:val="center"/>
          </w:tcPr>
          <w:p w14:paraId="6E43632A" w14:textId="77777777" w:rsidR="00A86D6F" w:rsidRPr="008C1C05" w:rsidRDefault="00A86D6F" w:rsidP="00A86D6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1C0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103ED9B" w14:textId="651F0B03" w:rsidR="007A2F48" w:rsidRPr="008C1C05" w:rsidRDefault="008E5018" w:rsidP="00A86D6F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1EBF358B" w14:textId="4AF28F85" w:rsidR="0010618F" w:rsidRPr="008C1C05" w:rsidRDefault="008C1C05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1C05">
              <w:rPr>
                <w:rFonts w:asciiTheme="minorHAnsi" w:hAnsiTheme="minorHAnsi" w:cstheme="minorHAnsi"/>
                <w:sz w:val="20"/>
                <w:szCs w:val="20"/>
              </w:rPr>
              <w:t>No contar con identificación de selección de alternativa las poblaciones (potencial, objetivo y atendida) del Pp es necesario general el documento atendiendo los criterios de valoración de este apartado y con base al árbol de problema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2875CDFE" w14:textId="65652E17" w:rsidR="007A2F48" w:rsidRPr="003C5A4B" w:rsidRDefault="003C5A4B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 w:rsidRPr="003C5A4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2639A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partir del</w:t>
            </w:r>
            <w:r w:rsidR="0010618F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año </w:t>
            </w:r>
            <w:r w:rsidR="00A86ADC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fiscal </w:t>
            </w:r>
            <w:r w:rsidR="0010618F" w:rsidRPr="003C5A4B">
              <w:rPr>
                <w:rFonts w:asciiTheme="minorHAnsi" w:hAnsiTheme="minorHAnsi" w:cstheme="minorHAnsi"/>
                <w:sz w:val="20"/>
                <w:szCs w:val="20"/>
              </w:rPr>
              <w:t>2023 y años sub</w:t>
            </w:r>
            <w:r w:rsidR="00A86ADC" w:rsidRPr="003C5A4B">
              <w:rPr>
                <w:rFonts w:asciiTheme="minorHAnsi" w:hAnsiTheme="minorHAnsi" w:cstheme="minorHAnsi"/>
                <w:sz w:val="20"/>
                <w:szCs w:val="20"/>
              </w:rPr>
              <w:t>secuentes</w:t>
            </w:r>
            <w:r w:rsidR="0052639A" w:rsidRPr="003C5A4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A86ADC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ya se cuenta con</w:t>
            </w:r>
            <w:r w:rsidR="0052639A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Matriz de Indicadores para resultados y </w:t>
            </w:r>
            <w:r w:rsidR="00A86ADC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las</w:t>
            </w:r>
            <w:r w:rsidR="0010618F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herramientas </w:t>
            </w:r>
            <w:r w:rsidR="0052639A" w:rsidRPr="003C5A4B">
              <w:rPr>
                <w:rFonts w:asciiTheme="minorHAnsi" w:hAnsiTheme="minorHAnsi" w:cstheme="minorHAnsi"/>
                <w:sz w:val="20"/>
                <w:szCs w:val="20"/>
              </w:rPr>
              <w:t>propias de</w:t>
            </w:r>
            <w:r w:rsidR="0010618F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la MML</w:t>
            </w:r>
            <w:r w:rsidR="0052639A" w:rsidRPr="003C5A4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A6C6177" w14:textId="168527BB" w:rsidR="007A2F48" w:rsidRPr="003C5A4B" w:rsidRDefault="00D83C5D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5A4B">
              <w:rPr>
                <w:sz w:val="20"/>
                <w:szCs w:val="20"/>
              </w:rPr>
              <w:t>Proveer el</w:t>
            </w:r>
            <w:r w:rsidR="00A86ADC" w:rsidRPr="003C5A4B">
              <w:rPr>
                <w:sz w:val="20"/>
                <w:szCs w:val="20"/>
              </w:rPr>
              <w:t xml:space="preserve"> conjunto de herramientas construidas con la Metodología del Marco Lógico del ejercicio</w:t>
            </w:r>
            <w:r w:rsidRPr="003C5A4B">
              <w:rPr>
                <w:sz w:val="20"/>
                <w:szCs w:val="20"/>
              </w:rPr>
              <w:t xml:space="preserve"> fiscal </w:t>
            </w:r>
            <w:r w:rsidR="00A86ADC" w:rsidRPr="003C5A4B">
              <w:rPr>
                <w:sz w:val="20"/>
                <w:szCs w:val="20"/>
              </w:rPr>
              <w:t xml:space="preserve"> </w:t>
            </w:r>
            <w:r w:rsidR="0052639A" w:rsidRPr="003C5A4B">
              <w:rPr>
                <w:sz w:val="20"/>
                <w:szCs w:val="20"/>
              </w:rPr>
              <w:t>actual (</w:t>
            </w:r>
            <w:r w:rsidR="00A86ADC" w:rsidRPr="003C5A4B">
              <w:rPr>
                <w:sz w:val="20"/>
                <w:szCs w:val="20"/>
              </w:rPr>
              <w:t>2024</w:t>
            </w:r>
            <w:r w:rsidR="0052639A" w:rsidRPr="003C5A4B">
              <w:rPr>
                <w:sz w:val="20"/>
                <w:szCs w:val="20"/>
              </w:rPr>
              <w:t>).</w:t>
            </w:r>
          </w:p>
        </w:tc>
      </w:tr>
      <w:tr w:rsidR="0010618F" w:rsidRPr="008C1C05" w14:paraId="387DF711" w14:textId="77777777" w:rsidTr="003C5A4B">
        <w:trPr>
          <w:trHeight w:val="2154"/>
        </w:trPr>
        <w:tc>
          <w:tcPr>
            <w:tcW w:w="1940" w:type="dxa"/>
            <w:shd w:val="clear" w:color="auto" w:fill="auto"/>
            <w:vAlign w:val="center"/>
          </w:tcPr>
          <w:p w14:paraId="0C13E7B1" w14:textId="77777777" w:rsidR="0010618F" w:rsidRPr="008C1C05" w:rsidRDefault="0010618F" w:rsidP="0010618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1C0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AB72C7C" w14:textId="710D55A0" w:rsidR="0010618F" w:rsidRPr="008C1C05" w:rsidRDefault="008E5018" w:rsidP="0010618F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60328170" w14:textId="67B613BD" w:rsidR="0010618F" w:rsidRPr="008C1C05" w:rsidRDefault="0010618F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1C05">
              <w:rPr>
                <w:rFonts w:asciiTheme="minorHAnsi" w:hAnsiTheme="minorHAnsi" w:cstheme="minorHAnsi"/>
                <w:sz w:val="20"/>
                <w:szCs w:val="20"/>
              </w:rPr>
              <w:t>El Pp no presenta mecanismos de transparencia y rendición de cuentas a través de los cuales pone a disposición del público la información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0C9C9137" w14:textId="12031D78" w:rsidR="0010618F" w:rsidRPr="003C5A4B" w:rsidRDefault="003C5A4B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 w:rsidRPr="003C5A4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0618F" w:rsidRPr="003C5A4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2639A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gestionarán las acciones necesarias para mantener</w:t>
            </w:r>
            <w:r w:rsidR="00A86ADC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actualizada la información en el portal oficial de SEPyC y/o del sitio del Pp.</w:t>
            </w:r>
            <w:r w:rsidR="0010618F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D7B9131" w14:textId="0C36FB4E" w:rsidR="0010618F" w:rsidRPr="003C5A4B" w:rsidRDefault="00CB7053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5A4B">
              <w:rPr>
                <w:sz w:val="20"/>
                <w:szCs w:val="20"/>
              </w:rPr>
              <w:t xml:space="preserve">Dar cumplimiento a </w:t>
            </w:r>
            <w:r w:rsidR="00A86ADC" w:rsidRPr="003C5A4B">
              <w:rPr>
                <w:sz w:val="20"/>
                <w:szCs w:val="20"/>
              </w:rPr>
              <w:t xml:space="preserve"> los lineamientos de Transparencia </w:t>
            </w:r>
            <w:r w:rsidR="0010618F" w:rsidRPr="003C5A4B">
              <w:rPr>
                <w:sz w:val="20"/>
                <w:szCs w:val="20"/>
              </w:rPr>
              <w:t>y Acceso a la Información Pública</w:t>
            </w:r>
            <w:r w:rsidR="00A86ADC" w:rsidRPr="003C5A4B">
              <w:rPr>
                <w:sz w:val="20"/>
                <w:szCs w:val="20"/>
              </w:rPr>
              <w:t>.</w:t>
            </w:r>
          </w:p>
        </w:tc>
      </w:tr>
      <w:tr w:rsidR="0010618F" w:rsidRPr="008C1C05" w14:paraId="642686CD" w14:textId="77777777" w:rsidTr="003C5A4B">
        <w:tc>
          <w:tcPr>
            <w:tcW w:w="1940" w:type="dxa"/>
            <w:shd w:val="clear" w:color="auto" w:fill="auto"/>
            <w:vAlign w:val="center"/>
          </w:tcPr>
          <w:p w14:paraId="19A26776" w14:textId="77777777" w:rsidR="0010618F" w:rsidRPr="008C1C05" w:rsidRDefault="0010618F" w:rsidP="0010618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GoBack"/>
            <w:bookmarkEnd w:id="1"/>
            <w:r w:rsidRPr="008C1C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669329BB" w14:textId="79EB821F" w:rsidR="0010618F" w:rsidRPr="008C1C05" w:rsidRDefault="008E5018" w:rsidP="0010618F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36B4E392" w14:textId="07F547FE" w:rsidR="0010618F" w:rsidRPr="008C1C05" w:rsidRDefault="0010618F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1C05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 w:rsidR="008E5018">
              <w:rPr>
                <w:rFonts w:asciiTheme="minorHAnsi" w:hAnsiTheme="minorHAnsi" w:cstheme="minorHAnsi"/>
                <w:sz w:val="20"/>
                <w:szCs w:val="20"/>
              </w:rPr>
              <w:t>se sustentan los procesos operativos del Pp,  ni provee los datos generales y documentos probatorios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48B1C73" w14:textId="7DC65764" w:rsidR="0010618F" w:rsidRPr="003C5A4B" w:rsidRDefault="003C5A4B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E5018" w:rsidRPr="003C5A4B">
              <w:rPr>
                <w:rFonts w:asciiTheme="minorHAnsi" w:hAnsiTheme="minorHAnsi" w:cstheme="minorHAnsi"/>
                <w:sz w:val="20"/>
                <w:szCs w:val="20"/>
              </w:rPr>
              <w:t>e dispondrá de la inf</w:t>
            </w:r>
            <w:r w:rsidR="00CB7053" w:rsidRPr="003C5A4B">
              <w:rPr>
                <w:rFonts w:asciiTheme="minorHAnsi" w:hAnsiTheme="minorHAnsi" w:cstheme="minorHAnsi"/>
                <w:sz w:val="20"/>
                <w:szCs w:val="20"/>
              </w:rPr>
              <w:t>ormación necesaria que sustente</w:t>
            </w:r>
            <w:r w:rsidR="008E5018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el cumplimiento de la Metodología del Marco Lógico</w:t>
            </w:r>
            <w:r w:rsidR="00CB7053" w:rsidRPr="003C5A4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E5018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053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 la descripción de sus proceso  y la buena práctica del Pp.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7CF3B65" w14:textId="1AB0F9D2" w:rsidR="0010618F" w:rsidRPr="003C5A4B" w:rsidRDefault="00D83C5D" w:rsidP="003C5A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5A4B">
              <w:rPr>
                <w:rFonts w:asciiTheme="minorHAnsi" w:hAnsiTheme="minorHAnsi" w:cstheme="minorHAnsi"/>
                <w:sz w:val="20"/>
                <w:szCs w:val="20"/>
              </w:rPr>
              <w:t>Disponer de la información esencial</w:t>
            </w:r>
            <w:r w:rsidR="00CB7053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5A4B" w:rsidRPr="003C5A4B">
              <w:rPr>
                <w:rFonts w:asciiTheme="minorHAnsi" w:hAnsiTheme="minorHAnsi" w:cstheme="minorHAnsi"/>
                <w:sz w:val="20"/>
                <w:szCs w:val="20"/>
              </w:rPr>
              <w:t>asentada en los</w:t>
            </w:r>
            <w:r w:rsidR="008E5018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formatos puntualizados en la "Tabla 3. Anexos" del Informe Final de la Evaluación Específica del Pp S036 Apoyo a Migrantes 2022</w:t>
            </w:r>
            <w:r w:rsidR="00CB7053" w:rsidRPr="003C5A4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E5018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con información</w:t>
            </w:r>
            <w:r w:rsidR="00CB7053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y datos </w:t>
            </w:r>
            <w:r w:rsidR="008E5018" w:rsidRPr="003C5A4B">
              <w:rPr>
                <w:rFonts w:asciiTheme="minorHAnsi" w:hAnsiTheme="minorHAnsi" w:cstheme="minorHAnsi"/>
                <w:sz w:val="20"/>
                <w:szCs w:val="20"/>
              </w:rPr>
              <w:t>del 2024</w:t>
            </w:r>
            <w:r w:rsidR="00CB7053" w:rsidRPr="003C5A4B">
              <w:rPr>
                <w:rFonts w:asciiTheme="minorHAnsi" w:hAnsiTheme="minorHAnsi" w:cstheme="minorHAnsi"/>
                <w:sz w:val="20"/>
                <w:szCs w:val="20"/>
              </w:rPr>
              <w:t xml:space="preserve"> (ejercicio fiscal actual).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6FF7235E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7A2F48">
        <w:rPr>
          <w:rFonts w:asciiTheme="minorHAnsi" w:hAnsiTheme="minorHAnsi" w:cstheme="minorHAnsi"/>
          <w:sz w:val="20"/>
          <w:szCs w:val="24"/>
        </w:rPr>
        <w:t>Específica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571C3E4E" w14:textId="5A6A139E" w:rsidR="007A2F48" w:rsidRPr="007A2F48" w:rsidRDefault="007A2F48" w:rsidP="007A2F4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A2F48">
        <w:rPr>
          <w:rFonts w:asciiTheme="minorHAnsi" w:hAnsiTheme="minorHAnsi" w:cstheme="minorHAnsi"/>
          <w:sz w:val="20"/>
          <w:szCs w:val="20"/>
        </w:rPr>
        <w:t>Contar con antecedentes del Pp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B9F82CA" w14:textId="541E1657" w:rsidR="00B875B8" w:rsidRDefault="007A2F48" w:rsidP="007A2F4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 presentar evidencia</w:t>
      </w:r>
      <w:r w:rsidRPr="007A2F48">
        <w:rPr>
          <w:rFonts w:asciiTheme="minorHAnsi" w:hAnsiTheme="minorHAnsi" w:cstheme="minorHAnsi"/>
          <w:sz w:val="20"/>
          <w:szCs w:val="20"/>
        </w:rPr>
        <w:t xml:space="preserve"> que avale los criterios de elegibilidad documentados para la selección de su población objetivo del Pp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22A3785" w14:textId="7A2E906F" w:rsidR="007A2F48" w:rsidRPr="007A2F48" w:rsidRDefault="007A2F48" w:rsidP="007A2F4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A2F48">
        <w:rPr>
          <w:rFonts w:asciiTheme="minorHAnsi" w:hAnsiTheme="minorHAnsi" w:cstheme="minorHAnsi"/>
          <w:sz w:val="20"/>
          <w:szCs w:val="20"/>
        </w:rPr>
        <w:t>No existe documentación sobre el objetivo central del Pp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8A0BE5C" w14:textId="12F58479" w:rsidR="007A2F48" w:rsidRPr="007A2F48" w:rsidRDefault="007A2F48" w:rsidP="007A2F4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A2F48">
        <w:rPr>
          <w:rFonts w:asciiTheme="minorHAnsi" w:hAnsiTheme="minorHAnsi" w:cstheme="minorHAnsi"/>
          <w:sz w:val="20"/>
          <w:szCs w:val="20"/>
        </w:rPr>
        <w:t>No contar con identificación de selección de alternativa las poblaciones (</w:t>
      </w:r>
      <w:r>
        <w:rPr>
          <w:rFonts w:asciiTheme="minorHAnsi" w:hAnsiTheme="minorHAnsi" w:cstheme="minorHAnsi"/>
          <w:sz w:val="20"/>
          <w:szCs w:val="20"/>
        </w:rPr>
        <w:t>potencial, objetivo y atendida)</w:t>
      </w:r>
      <w:r w:rsidRPr="007A2F48">
        <w:rPr>
          <w:rFonts w:asciiTheme="minorHAnsi" w:hAnsiTheme="minorHAnsi" w:cstheme="minorHAnsi"/>
          <w:sz w:val="20"/>
          <w:szCs w:val="20"/>
        </w:rPr>
        <w:t xml:space="preserve"> del Pp es necesario general el documento atendiendo los criterios de valoración de este apartado y con base al árbol de problema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9B3AF7A" w14:textId="5D5CA726" w:rsidR="007A2F48" w:rsidRPr="007A2F48" w:rsidRDefault="007A2F48" w:rsidP="007A2F4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A2F48">
        <w:rPr>
          <w:rFonts w:asciiTheme="minorHAnsi" w:hAnsiTheme="minorHAnsi" w:cstheme="minorHAnsi"/>
          <w:sz w:val="20"/>
          <w:szCs w:val="20"/>
        </w:rPr>
        <w:t>El Pp cuenta no con criterios de elegibilidad documentados para la selección de su población objetivo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D5FD646" w14:textId="52943469" w:rsidR="007A2F48" w:rsidRPr="007A2F48" w:rsidRDefault="007A2F48" w:rsidP="007A2F4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A2F48">
        <w:rPr>
          <w:rFonts w:asciiTheme="minorHAnsi" w:hAnsiTheme="minorHAnsi" w:cstheme="minorHAnsi"/>
          <w:sz w:val="20"/>
          <w:szCs w:val="20"/>
        </w:rPr>
        <w:t>El Pp no cuenta con procedimientos para el trámite de las solicitudes y la entrega de los bienes y/o servicios que genera, están documentados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0AC3E7A" w14:textId="0D035D7A" w:rsidR="007A2F48" w:rsidRPr="007A2F48" w:rsidRDefault="007A2F48" w:rsidP="007A2F4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A2F48">
        <w:rPr>
          <w:rFonts w:asciiTheme="minorHAnsi" w:hAnsiTheme="minorHAnsi" w:cstheme="minorHAnsi"/>
          <w:sz w:val="20"/>
          <w:szCs w:val="20"/>
        </w:rPr>
        <w:t>Pp no cuenta con información documentada que permite conocer a la población atendida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AE5C2AF" w14:textId="475287B8" w:rsidR="007A2F48" w:rsidRPr="007A2F48" w:rsidRDefault="007A2F48" w:rsidP="007A2F4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A2F48">
        <w:rPr>
          <w:rFonts w:asciiTheme="minorHAnsi" w:hAnsiTheme="minorHAnsi" w:cstheme="minorHAnsi"/>
          <w:sz w:val="20"/>
          <w:szCs w:val="20"/>
        </w:rPr>
        <w:t>El Pp no presenta mecanismos de transparencia y rendición de cuentas a través de los cuales pone a disposición del público la información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B6A90C8" w14:textId="5290DF6F" w:rsidR="007A2F48" w:rsidRPr="007A2F48" w:rsidRDefault="007A2F48" w:rsidP="007A2F4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A2F48">
        <w:rPr>
          <w:rFonts w:asciiTheme="minorHAnsi" w:hAnsiTheme="minorHAnsi" w:cstheme="minorHAnsi"/>
          <w:sz w:val="20"/>
          <w:szCs w:val="20"/>
        </w:rPr>
        <w:t>El Pp no identifica y cuantifica los gastos en los que incurre para generar los bienes y/o los servicios que ofrece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241475B" w14:textId="619291E0" w:rsidR="007A2F48" w:rsidRPr="007A2F48" w:rsidRDefault="007A2F48" w:rsidP="007A2F4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A2F48">
        <w:rPr>
          <w:rFonts w:asciiTheme="minorHAnsi" w:hAnsiTheme="minorHAnsi" w:cstheme="minorHAnsi"/>
          <w:sz w:val="20"/>
          <w:szCs w:val="20"/>
        </w:rPr>
        <w:t>No se identifican los Pp que sean similares, se complementen o se dupliquen con el Pp evaluado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CF7EB3E" w14:textId="0382FB3D" w:rsidR="007A2F48" w:rsidRDefault="007A2F48" w:rsidP="007A2F4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A2F48">
        <w:rPr>
          <w:rFonts w:asciiTheme="minorHAnsi" w:hAnsiTheme="minorHAnsi" w:cstheme="minorHAnsi"/>
          <w:sz w:val="20"/>
          <w:szCs w:val="20"/>
        </w:rPr>
        <w:t xml:space="preserve">No se </w:t>
      </w:r>
      <w:r w:rsidR="00A86D6F" w:rsidRPr="007A2F48">
        <w:rPr>
          <w:rFonts w:asciiTheme="minorHAnsi" w:hAnsiTheme="minorHAnsi" w:cstheme="minorHAnsi"/>
          <w:sz w:val="20"/>
          <w:szCs w:val="20"/>
        </w:rPr>
        <w:t>presenta evidencia</w:t>
      </w:r>
      <w:r w:rsidRPr="007A2F48">
        <w:rPr>
          <w:rFonts w:asciiTheme="minorHAnsi" w:hAnsiTheme="minorHAnsi" w:cstheme="minorHAnsi"/>
          <w:sz w:val="20"/>
          <w:szCs w:val="20"/>
        </w:rPr>
        <w:t xml:space="preserve"> Instrumento de Seguimiento del Desempeño, permite obtener información relevante sobre los siguientes elementos del diseño del Pp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017293F" w14:textId="0B217E9C" w:rsidR="00A86D6F" w:rsidRPr="00A86D6F" w:rsidRDefault="00A86D6F" w:rsidP="00A86D6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86D6F">
        <w:rPr>
          <w:rFonts w:asciiTheme="minorHAnsi" w:hAnsiTheme="minorHAnsi" w:cstheme="minorHAnsi"/>
          <w:sz w:val="20"/>
          <w:szCs w:val="20"/>
        </w:rPr>
        <w:t>No presenta el Modelo del Macro Proceso requerido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E7080C5" w14:textId="7BC7D609" w:rsidR="00A86D6F" w:rsidRPr="00A86D6F" w:rsidRDefault="00A86D6F" w:rsidP="00A86D6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86D6F">
        <w:rPr>
          <w:rFonts w:asciiTheme="minorHAnsi" w:hAnsiTheme="minorHAnsi" w:cstheme="minorHAnsi"/>
          <w:sz w:val="20"/>
          <w:szCs w:val="20"/>
        </w:rPr>
        <w:t>Identificación de los Procesos y el Macro Proceso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D08C316" w14:textId="77777777" w:rsidR="00A86D6F" w:rsidRPr="00A86D6F" w:rsidRDefault="00A86D6F" w:rsidP="00A86D6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86D6F">
        <w:rPr>
          <w:rFonts w:asciiTheme="minorHAnsi" w:hAnsiTheme="minorHAnsi" w:cstheme="minorHAnsi"/>
          <w:sz w:val="20"/>
          <w:szCs w:val="20"/>
        </w:rPr>
        <w:lastRenderedPageBreak/>
        <w:t>Identificación de los Procesos necesarios para identificar los insumos y recursos necesarios para la elaboración y entrega de los bienes y/o servicios que entrega el Programa presupuesta.</w:t>
      </w:r>
    </w:p>
    <w:p w14:paraId="2430DB57" w14:textId="77777777" w:rsidR="00A86D6F" w:rsidRPr="00A86D6F" w:rsidRDefault="00A86D6F" w:rsidP="00A86D6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86D6F">
        <w:rPr>
          <w:rFonts w:asciiTheme="minorHAnsi" w:hAnsiTheme="minorHAnsi" w:cstheme="minorHAnsi"/>
          <w:sz w:val="20"/>
          <w:szCs w:val="20"/>
        </w:rPr>
        <w:t>Identificación del tiempo, personal, recursos financieros, infraestructura e insumos tecnológicos, para la entrega de los bienes y/o servicios.</w:t>
      </w:r>
    </w:p>
    <w:p w14:paraId="015B62DD" w14:textId="7038BF90" w:rsidR="00A86D6F" w:rsidRPr="00A86D6F" w:rsidRDefault="00A86D6F" w:rsidP="00A86D6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86D6F">
        <w:rPr>
          <w:rFonts w:asciiTheme="minorHAnsi" w:hAnsiTheme="minorHAnsi" w:cstheme="minorHAnsi"/>
          <w:sz w:val="20"/>
          <w:szCs w:val="20"/>
        </w:rPr>
        <w:t>Identificación de los productos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9EC6BFD" w14:textId="06539B38" w:rsidR="00A86D6F" w:rsidRPr="00A86D6F" w:rsidRDefault="00A86D6F" w:rsidP="00A86D6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86D6F">
        <w:rPr>
          <w:rFonts w:asciiTheme="minorHAnsi" w:hAnsiTheme="minorHAnsi" w:cstheme="minorHAnsi"/>
          <w:sz w:val="20"/>
          <w:szCs w:val="20"/>
        </w:rPr>
        <w:t>Normas y/o regulaciones que tiene el Pp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DF7891F" w14:textId="6D6EFBB3" w:rsidR="00A86D6F" w:rsidRPr="00A86D6F" w:rsidRDefault="00A86D6F" w:rsidP="00A86D6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86D6F">
        <w:rPr>
          <w:rFonts w:asciiTheme="minorHAnsi" w:hAnsiTheme="minorHAnsi" w:cstheme="minorHAnsi"/>
          <w:sz w:val="20"/>
          <w:szCs w:val="20"/>
        </w:rPr>
        <w:t>Coordinación entre los actores, órdenes de gobierno o dependencias que intervienen en el Pp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C546927" w14:textId="4B1435CC" w:rsidR="00A86D6F" w:rsidRPr="00A86D6F" w:rsidRDefault="00A86D6F" w:rsidP="00A86D6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86D6F">
        <w:rPr>
          <w:rFonts w:asciiTheme="minorHAnsi" w:hAnsiTheme="minorHAnsi" w:cstheme="minorHAnsi"/>
          <w:sz w:val="20"/>
          <w:szCs w:val="20"/>
        </w:rPr>
        <w:t>Mecanismos de evaluación de la pertinencia de la forma en que se ejecuta cada proceso que rodea al Pp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D52DB34" w14:textId="4ACAF950" w:rsidR="00A86D6F" w:rsidRPr="00A86D6F" w:rsidRDefault="00A86D6F" w:rsidP="00A86D6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86D6F">
        <w:rPr>
          <w:rFonts w:asciiTheme="minorHAnsi" w:hAnsiTheme="minorHAnsi" w:cstheme="minorHAnsi"/>
          <w:sz w:val="20"/>
          <w:szCs w:val="20"/>
        </w:rPr>
        <w:t>Mecanismos de control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EB03228" w14:textId="06D636A4" w:rsidR="00A86D6F" w:rsidRPr="00A86D6F" w:rsidRDefault="00A86D6F" w:rsidP="00A86D6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86D6F">
        <w:rPr>
          <w:rFonts w:asciiTheme="minorHAnsi" w:hAnsiTheme="minorHAnsi" w:cstheme="minorHAnsi"/>
          <w:sz w:val="20"/>
          <w:szCs w:val="20"/>
        </w:rPr>
        <w:t>Mecanismos de retroalimentación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2ED1060" w14:textId="39BF101F" w:rsidR="00A86D6F" w:rsidRPr="00ED12C1" w:rsidRDefault="00A86D6F" w:rsidP="00A86D6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86D6F">
        <w:rPr>
          <w:rFonts w:asciiTheme="minorHAnsi" w:hAnsiTheme="minorHAnsi" w:cstheme="minorHAnsi"/>
          <w:sz w:val="20"/>
          <w:szCs w:val="20"/>
        </w:rPr>
        <w:t>Mapeo de Procesos, subprocesos y/o en su caso el macro proceso que rodea el Pp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AEED9" w14:textId="77777777" w:rsidR="009667FB" w:rsidRDefault="009667FB" w:rsidP="008E5209">
      <w:pPr>
        <w:spacing w:after="0" w:line="240" w:lineRule="auto"/>
      </w:pPr>
      <w:r>
        <w:separator/>
      </w:r>
    </w:p>
  </w:endnote>
  <w:endnote w:type="continuationSeparator" w:id="0">
    <w:p w14:paraId="14101B87" w14:textId="77777777" w:rsidR="009667FB" w:rsidRDefault="009667FB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5A58A4DA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3C5A4B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0A42CBD2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3C5A4B" w:rsidRPr="003C5A4B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83368" w14:textId="77777777" w:rsidR="009667FB" w:rsidRDefault="009667FB" w:rsidP="008E5209">
      <w:pPr>
        <w:spacing w:after="0" w:line="240" w:lineRule="auto"/>
      </w:pPr>
      <w:r>
        <w:separator/>
      </w:r>
    </w:p>
  </w:footnote>
  <w:footnote w:type="continuationSeparator" w:id="0">
    <w:p w14:paraId="55B9BCF7" w14:textId="77777777" w:rsidR="009667FB" w:rsidRDefault="009667FB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A86D6F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A86D6F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6D6F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0897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618F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B4877"/>
    <w:rsid w:val="001C1825"/>
    <w:rsid w:val="001C5275"/>
    <w:rsid w:val="001C71F7"/>
    <w:rsid w:val="001D187A"/>
    <w:rsid w:val="001E5983"/>
    <w:rsid w:val="001E66BD"/>
    <w:rsid w:val="001F0D23"/>
    <w:rsid w:val="001F2C2A"/>
    <w:rsid w:val="001F484B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A4B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A62EE"/>
    <w:rsid w:val="004C10D1"/>
    <w:rsid w:val="004C1175"/>
    <w:rsid w:val="004C1F58"/>
    <w:rsid w:val="004C36DB"/>
    <w:rsid w:val="004D131A"/>
    <w:rsid w:val="004D31EC"/>
    <w:rsid w:val="004E5966"/>
    <w:rsid w:val="004F1261"/>
    <w:rsid w:val="004F14EF"/>
    <w:rsid w:val="0050641D"/>
    <w:rsid w:val="00510CF9"/>
    <w:rsid w:val="0052639A"/>
    <w:rsid w:val="00531BE3"/>
    <w:rsid w:val="00531C3D"/>
    <w:rsid w:val="005369D7"/>
    <w:rsid w:val="005407DB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4E20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B2B2A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2759F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766D7"/>
    <w:rsid w:val="00782C22"/>
    <w:rsid w:val="00784BFB"/>
    <w:rsid w:val="007862E9"/>
    <w:rsid w:val="00792811"/>
    <w:rsid w:val="007967D9"/>
    <w:rsid w:val="007A0C17"/>
    <w:rsid w:val="007A0D4E"/>
    <w:rsid w:val="007A2F48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B5F55"/>
    <w:rsid w:val="008C1C05"/>
    <w:rsid w:val="008C702A"/>
    <w:rsid w:val="008D08A8"/>
    <w:rsid w:val="008D2433"/>
    <w:rsid w:val="008E3483"/>
    <w:rsid w:val="008E5018"/>
    <w:rsid w:val="008E5209"/>
    <w:rsid w:val="008E65C1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46C6D"/>
    <w:rsid w:val="00950021"/>
    <w:rsid w:val="0096110F"/>
    <w:rsid w:val="009667FB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86ADC"/>
    <w:rsid w:val="00A86D6F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362BB"/>
    <w:rsid w:val="00B435F5"/>
    <w:rsid w:val="00B4446C"/>
    <w:rsid w:val="00B5124C"/>
    <w:rsid w:val="00B51B31"/>
    <w:rsid w:val="00B53A27"/>
    <w:rsid w:val="00B545DB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54D7"/>
    <w:rsid w:val="00CB6CF8"/>
    <w:rsid w:val="00CB7053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83C5D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6979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  <w:rsid w:val="00FF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E1BD39F1-87C8-45C5-9C1F-38AC377C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A628C-67D7-493B-85D1-A2476C17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2</cp:revision>
  <cp:lastPrinted>2021-10-18T17:24:00Z</cp:lastPrinted>
  <dcterms:created xsi:type="dcterms:W3CDTF">2024-09-23T19:22:00Z</dcterms:created>
  <dcterms:modified xsi:type="dcterms:W3CDTF">2024-09-23T19:22:00Z</dcterms:modified>
</cp:coreProperties>
</file>